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BF71" w14:textId="77777777" w:rsidR="00E70F2F" w:rsidRDefault="00E70F2F"/>
    <w:p w14:paraId="0E423061" w14:textId="0962DC7C" w:rsidR="00373D3C" w:rsidRPr="00373D3C" w:rsidRDefault="00373D3C">
      <w:pPr>
        <w:rPr>
          <w:rFonts w:ascii="Arial" w:hAnsi="Arial" w:cs="Arial"/>
        </w:rPr>
      </w:pPr>
      <w:r w:rsidRPr="00373D3C">
        <w:rPr>
          <w:rFonts w:ascii="Arial" w:hAnsi="Arial" w:cs="Arial"/>
        </w:rPr>
        <w:t>RMB Meeting Minutes 14 September 2023</w:t>
      </w:r>
    </w:p>
    <w:p w14:paraId="0351CA99" w14:textId="77777777" w:rsidR="00373D3C" w:rsidRDefault="00373D3C"/>
    <w:tbl>
      <w:tblPr>
        <w:tblW w:w="91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6133"/>
        <w:gridCol w:w="1067"/>
      </w:tblGrid>
      <w:tr w:rsidR="00373D3C" w:rsidRPr="00373D3C" w14:paraId="3A772E9E" w14:textId="77777777" w:rsidTr="00501F09">
        <w:trPr>
          <w:trHeight w:val="419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14:paraId="5BE7B278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14:paraId="62B67C49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Role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14:paraId="0DCADC6E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Initials</w:t>
            </w:r>
          </w:p>
        </w:tc>
      </w:tr>
      <w:tr w:rsidR="00373D3C" w:rsidRPr="00373D3C" w14:paraId="0E73239A" w14:textId="77777777" w:rsidTr="00501F09">
        <w:trPr>
          <w:trHeight w:val="195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09444841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Sian Foley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B94ABD3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Chair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319078B2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SF</w:t>
            </w:r>
          </w:p>
        </w:tc>
      </w:tr>
      <w:tr w:rsidR="00373D3C" w:rsidRPr="00373D3C" w14:paraId="28F231FA" w14:textId="77777777" w:rsidTr="00501F09">
        <w:trPr>
          <w:trHeight w:val="195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722983BD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Laura Elson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3DAFDDB9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Volunteering Lead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ED9E9FC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</w:t>
            </w:r>
          </w:p>
        </w:tc>
      </w:tr>
      <w:tr w:rsidR="00373D3C" w:rsidRPr="00373D3C" w14:paraId="211FD888" w14:textId="77777777" w:rsidTr="00501F09">
        <w:trPr>
          <w:trHeight w:val="195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E741DF5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Louise Morby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77AE2D8C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Board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70164346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LM</w:t>
            </w:r>
          </w:p>
        </w:tc>
      </w:tr>
      <w:tr w:rsidR="00373D3C" w:rsidRPr="00373D3C" w14:paraId="6B162458" w14:textId="77777777" w:rsidTr="00501F09">
        <w:trPr>
          <w:trHeight w:val="195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DC295DF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Donna Palmer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0CFC7C42" w14:textId="77777777" w:rsidR="00373D3C" w:rsidRPr="00373D3C" w:rsidRDefault="00373D3C" w:rsidP="00373D3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373D3C">
              <w:rPr>
                <w:rFonts w:ascii="Arial" w:eastAsia="Calibri" w:hAnsi="Arial" w:cs="Arial"/>
                <w:sz w:val="22"/>
                <w:szCs w:val="22"/>
                <w:highlight w:val="white"/>
                <w:lang w:val="en-US"/>
              </w:rPr>
              <w:t>Partnerships &amp; Delivery Manager East Midlands &amp;Yo</w:t>
            </w:r>
            <w:r w:rsidRPr="00373D3C">
              <w:rPr>
                <w:rFonts w:ascii="Arial" w:eastAsia="Calibri" w:hAnsi="Arial" w:cs="Arial"/>
                <w:sz w:val="22"/>
                <w:szCs w:val="22"/>
                <w:lang w:val="en-US"/>
              </w:rPr>
              <w:t>rkshire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D37A733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DP</w:t>
            </w:r>
          </w:p>
        </w:tc>
      </w:tr>
      <w:tr w:rsidR="00373D3C" w:rsidRPr="00373D3C" w14:paraId="54FEF29B" w14:textId="77777777" w:rsidTr="00501F09">
        <w:trPr>
          <w:trHeight w:val="167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B7D357C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Jayne Field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D79B715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Competitions Group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1715CB8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JF</w:t>
            </w:r>
          </w:p>
        </w:tc>
      </w:tr>
      <w:tr w:rsidR="00373D3C" w:rsidRPr="00373D3C" w14:paraId="5854B43E" w14:textId="77777777" w:rsidTr="00501F09">
        <w:trPr>
          <w:trHeight w:val="264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3AE1680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Sarah Howard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8A1FF72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Board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9D1952D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SMH</w:t>
            </w:r>
          </w:p>
        </w:tc>
      </w:tr>
      <w:tr w:rsidR="00373D3C" w:rsidRPr="00373D3C" w14:paraId="5C8A4888" w14:textId="77777777" w:rsidTr="00501F09">
        <w:trPr>
          <w:trHeight w:val="85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49380A5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Lisa Butterfield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9BB16C6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Secretary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965AC28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LB</w:t>
            </w:r>
          </w:p>
        </w:tc>
      </w:tr>
      <w:tr w:rsidR="00373D3C" w:rsidRPr="00373D3C" w14:paraId="61507CF4" w14:textId="77777777" w:rsidTr="00501F09">
        <w:trPr>
          <w:trHeight w:val="85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00D669E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Linda Genesi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D2693BD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Board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2BFE996C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LG</w:t>
            </w:r>
          </w:p>
        </w:tc>
      </w:tr>
      <w:tr w:rsidR="00373D3C" w:rsidRPr="00373D3C" w14:paraId="24EB281E" w14:textId="77777777" w:rsidTr="00501F09">
        <w:trPr>
          <w:trHeight w:val="85"/>
          <w:jc w:val="center"/>
        </w:trPr>
        <w:tc>
          <w:tcPr>
            <w:tcW w:w="193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7D689BC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Keith Morris</w:t>
            </w:r>
          </w:p>
        </w:tc>
        <w:tc>
          <w:tcPr>
            <w:tcW w:w="613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2C6EDD1F" w14:textId="77777777" w:rsidR="00373D3C" w:rsidRPr="00373D3C" w:rsidRDefault="00373D3C" w:rsidP="00373D3C">
            <w:pP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Board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3425B059" w14:textId="77777777" w:rsidR="00373D3C" w:rsidRPr="00373D3C" w:rsidRDefault="00373D3C" w:rsidP="00373D3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KM</w:t>
            </w:r>
          </w:p>
        </w:tc>
      </w:tr>
    </w:tbl>
    <w:p w14:paraId="7642B0F9" w14:textId="77777777" w:rsidR="00373D3C" w:rsidRDefault="00373D3C"/>
    <w:p w14:paraId="56EA8F8F" w14:textId="5AAC492D" w:rsidR="00373D3C" w:rsidRPr="00373D3C" w:rsidRDefault="00373D3C">
      <w:pPr>
        <w:rPr>
          <w:rFonts w:ascii="Arial" w:hAnsi="Arial" w:cs="Arial"/>
          <w:sz w:val="22"/>
          <w:szCs w:val="22"/>
        </w:rPr>
      </w:pPr>
      <w:r w:rsidRPr="00373D3C">
        <w:rPr>
          <w:rFonts w:ascii="Arial" w:hAnsi="Arial" w:cs="Arial"/>
          <w:sz w:val="22"/>
          <w:szCs w:val="22"/>
        </w:rPr>
        <w:t>Apologies:  Elizabeth Fairburn, Nicki Shipley</w:t>
      </w:r>
    </w:p>
    <w:p w14:paraId="2A3C0E28" w14:textId="77777777" w:rsidR="00373D3C" w:rsidRDefault="00373D3C"/>
    <w:tbl>
      <w:tblPr>
        <w:tblW w:w="9139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154"/>
      </w:tblGrid>
      <w:tr w:rsidR="00373D3C" w:rsidRPr="00373D3C" w14:paraId="75517B75" w14:textId="77777777" w:rsidTr="00373D3C">
        <w:trPr>
          <w:trHeight w:val="26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D3ABAC8" w14:textId="7E100FA8" w:rsidR="00373D3C" w:rsidRPr="00373D3C" w:rsidRDefault="00373D3C" w:rsidP="00373D3C">
            <w:pPr>
              <w:keepNext/>
              <w:widowControl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73D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Item No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11C4A0C" w14:textId="7F367F58" w:rsidR="00373D3C" w:rsidRPr="00373D3C" w:rsidRDefault="00373D3C" w:rsidP="00373D3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</w:pPr>
            <w:r w:rsidRPr="00373D3C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GB"/>
              </w:rPr>
              <w:t>Description</w:t>
            </w:r>
          </w:p>
        </w:tc>
      </w:tr>
      <w:tr w:rsidR="00373D3C" w:rsidRPr="00516314" w14:paraId="4D3CE90A" w14:textId="77777777" w:rsidTr="00373D3C">
        <w:trPr>
          <w:trHeight w:val="26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82704" w14:textId="77777777" w:rsidR="00373D3C" w:rsidRPr="00516314" w:rsidRDefault="00373D3C" w:rsidP="00501F09">
            <w:pPr>
              <w:keepNext/>
              <w:widowControl w:val="0"/>
              <w:spacing w:line="48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DB825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Welcome and Apologies</w:t>
            </w:r>
          </w:p>
          <w:p w14:paraId="0E5E284E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2F6F49D8" w14:textId="77777777" w:rsidTr="00373D3C">
        <w:trPr>
          <w:trHeight w:val="46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0105" w14:textId="77777777" w:rsidR="00373D3C" w:rsidRPr="00516314" w:rsidRDefault="00373D3C" w:rsidP="00501F09">
            <w:pPr>
              <w:keepNext/>
              <w:widowControl w:val="0"/>
              <w:spacing w:line="14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F53C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Review of previous minutes</w:t>
            </w:r>
          </w:p>
          <w:p w14:paraId="1300BF2A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EB262DC" w14:textId="77777777" w:rsidR="00373D3C" w:rsidRPr="00516314" w:rsidRDefault="00373D3C" w:rsidP="00501F09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Minutes agreed by SF and seconded by JF. Moving forward we need to ensure that all meetings including any ad hoc meetings are recorded for governance purposes.</w:t>
            </w:r>
          </w:p>
          <w:p w14:paraId="3C875908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73D3C" w:rsidRPr="00516314" w14:paraId="0171FC9F" w14:textId="77777777" w:rsidTr="00373D3C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0B750" w14:textId="77777777" w:rsidR="00373D3C" w:rsidRPr="00516314" w:rsidRDefault="00373D3C" w:rsidP="00501F09">
            <w:pPr>
              <w:keepNext/>
              <w:widowControl w:val="0"/>
              <w:spacing w:line="372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BB8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AGM</w:t>
            </w:r>
          </w:p>
          <w:p w14:paraId="300C6BA6" w14:textId="77777777" w:rsidR="00373D3C" w:rsidRPr="00516314" w:rsidRDefault="00373D3C" w:rsidP="00501F09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Chair of the meeting proposed we run AGM in January. </w:t>
            </w:r>
          </w:p>
          <w:p w14:paraId="678A95EB" w14:textId="77777777" w:rsidR="00373D3C" w:rsidRPr="00516314" w:rsidRDefault="00373D3C" w:rsidP="00501F09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Suggested that we have a </w:t>
            </w:r>
            <w:proofErr w:type="gramStart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pre AGM</w:t>
            </w:r>
            <w:proofErr w:type="gramEnd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meeting to ensure that we are prepped and ready to go for the AGM.</w:t>
            </w:r>
          </w:p>
          <w:p w14:paraId="4AA657AD" w14:textId="77777777" w:rsidR="00373D3C" w:rsidRPr="00516314" w:rsidRDefault="00373D3C" w:rsidP="00501F09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Once we have a date set for the </w:t>
            </w:r>
            <w:proofErr w:type="gramStart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AGM</w:t>
            </w:r>
            <w:proofErr w:type="gramEnd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we then call 42 notice to make the membership aware.</w:t>
            </w:r>
          </w:p>
          <w:p w14:paraId="6A7E52A0" w14:textId="77777777" w:rsidR="00373D3C" w:rsidRPr="00516314" w:rsidRDefault="00373D3C" w:rsidP="00501F09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Will be going into the AGM with a Chairpersons report which will be written by Sian and will include anything that we have been working on, </w:t>
            </w:r>
            <w:proofErr w:type="spellStart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eg</w:t>
            </w:r>
            <w:proofErr w:type="spellEnd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 Safeguarding, projects, volunteering, research, competitions.  The report, finances statements and any other reports will be circulated 14 days before the meeting.</w:t>
            </w:r>
          </w:p>
          <w:p w14:paraId="0B34A89B" w14:textId="77777777" w:rsidR="00373D3C" w:rsidRPr="00516314" w:rsidRDefault="00373D3C" w:rsidP="00501F09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Should consider those that have a right to attend the AGM and vote.</w:t>
            </w:r>
          </w:p>
          <w:p w14:paraId="7E350C09" w14:textId="77777777" w:rsidR="00373D3C" w:rsidRPr="00516314" w:rsidRDefault="00373D3C" w:rsidP="00501F09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Decision to make about membership fees.</w:t>
            </w:r>
          </w:p>
          <w:p w14:paraId="541BAB48" w14:textId="77777777" w:rsidR="00373D3C" w:rsidRPr="00516314" w:rsidRDefault="00373D3C" w:rsidP="00501F09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Need to book a venue. - Suggestions welcome.  Possibly EIS Sheffield - hybrid event where possible.</w:t>
            </w:r>
          </w:p>
          <w:p w14:paraId="4486C64B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069D3D22" w14:textId="77777777" w:rsidTr="00373D3C">
        <w:trPr>
          <w:trHeight w:val="72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51D48" w14:textId="77777777" w:rsidR="00373D3C" w:rsidRPr="00516314" w:rsidRDefault="00373D3C" w:rsidP="00501F09">
            <w:pPr>
              <w:spacing w:line="180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0B81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n-AU" w:eastAsia="en-GB"/>
              </w:rPr>
              <w:t>EDI</w:t>
            </w:r>
          </w:p>
          <w:p w14:paraId="35D3299F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</w:p>
          <w:p w14:paraId="00F07B1D" w14:textId="77777777" w:rsidR="00373D3C" w:rsidRPr="00516314" w:rsidRDefault="00373D3C" w:rsidP="00501F09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Louise met with Danielle Hogan England Netball EDI Lead regrading updates on a national level particularly around trans inclusion policy and the approach that grass roots might get.  Approach to EDI - look at what is needed first and then cost everything out.  </w:t>
            </w:r>
          </w:p>
          <w:p w14:paraId="24AFC820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</w:pPr>
          </w:p>
        </w:tc>
      </w:tr>
      <w:tr w:rsidR="00373D3C" w:rsidRPr="00516314" w14:paraId="0E3EED97" w14:textId="77777777" w:rsidTr="00373D3C">
        <w:trPr>
          <w:trHeight w:val="391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F0798" w14:textId="77777777" w:rsidR="00373D3C" w:rsidRPr="00516314" w:rsidRDefault="00373D3C" w:rsidP="00501F09">
            <w:pPr>
              <w:spacing w:line="20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5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34A4A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Survey</w:t>
            </w:r>
          </w:p>
          <w:p w14:paraId="1915E8FA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8978E77" w14:textId="77777777" w:rsidR="00373D3C" w:rsidRPr="00516314" w:rsidRDefault="00373D3C" w:rsidP="00501F09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Recent meeting with different parties on how we can draw on funding to support the work we are doing.  </w:t>
            </w: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Action:  Sarah share information with group in voice note or email on further research opportunities.  Online launch of research meeting date to be diarised before the end of the year.</w:t>
            </w:r>
          </w:p>
          <w:p w14:paraId="69416EA7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1C16EF25" w14:textId="77777777" w:rsidTr="00373D3C">
        <w:trPr>
          <w:trHeight w:val="391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D6312" w14:textId="77777777" w:rsidR="00373D3C" w:rsidRPr="00516314" w:rsidRDefault="00373D3C" w:rsidP="00501F09">
            <w:pPr>
              <w:spacing w:line="38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E5945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Competition working group and Tournament Update</w:t>
            </w:r>
          </w:p>
          <w:p w14:paraId="11F37A98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4B2DA7B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Praise to Jayne and Rachael - fantastic effort.</w:t>
            </w:r>
          </w:p>
          <w:p w14:paraId="1C74828B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Gone out to professionals and agreed a tournament referee.</w:t>
            </w:r>
          </w:p>
          <w:p w14:paraId="3CC0CA84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RMB attendees to network and talk to people.</w:t>
            </w:r>
          </w:p>
          <w:p w14:paraId="4B25F063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Comp working group.  Done a budget and not had any feedback yet.</w:t>
            </w:r>
          </w:p>
          <w:p w14:paraId="0983D5EB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Underspend on budget for the tournament.</w:t>
            </w:r>
          </w:p>
          <w:p w14:paraId="21B24495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 did go out from the survey to people who said they would be interested in volunteering and received one reply.</w:t>
            </w:r>
          </w:p>
          <w:p w14:paraId="4EFDC20C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Facilities closing down - Action - Facilities - please share what other venues have closed down.</w:t>
            </w:r>
          </w:p>
          <w:p w14:paraId="780A2FDB" w14:textId="77777777" w:rsidR="00373D3C" w:rsidRPr="00516314" w:rsidRDefault="00373D3C" w:rsidP="00501F09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Where does the audit sit with regarding safeguarding and first aid course? - Rachael and Jayne to decide how this should be audited.</w:t>
            </w:r>
          </w:p>
          <w:p w14:paraId="39DADB2C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353B6867" w14:textId="77777777" w:rsidTr="00373D3C">
        <w:trPr>
          <w:trHeight w:val="391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10ED9" w14:textId="77777777" w:rsidR="00373D3C" w:rsidRPr="00516314" w:rsidRDefault="00373D3C" w:rsidP="00501F09">
            <w:pPr>
              <w:spacing w:line="120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35B58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Website</w:t>
            </w:r>
          </w:p>
          <w:p w14:paraId="62D427DE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00A54E1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Action:  Website document to be shared by Lisa and Rachael to the Board and feedback and information to be given back from members.</w:t>
            </w:r>
          </w:p>
          <w:p w14:paraId="2766FE6D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4576DF0B" w14:textId="77777777" w:rsidTr="00373D3C">
        <w:trPr>
          <w:trHeight w:val="1169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0FF80" w14:textId="77777777" w:rsidR="00373D3C" w:rsidRPr="00516314" w:rsidRDefault="00373D3C" w:rsidP="00501F09">
            <w:pPr>
              <w:spacing w:line="180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A14C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50 Year Anniversary</w:t>
            </w:r>
          </w:p>
          <w:p w14:paraId="0796CB9C" w14:textId="77777777" w:rsidR="00373D3C" w:rsidRPr="00516314" w:rsidRDefault="00373D3C" w:rsidP="00501F09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Tag onto the website.</w:t>
            </w:r>
          </w:p>
          <w:p w14:paraId="3F0DE1D5" w14:textId="77777777" w:rsidR="00373D3C" w:rsidRPr="00516314" w:rsidRDefault="00373D3C" w:rsidP="00501F09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What do we want to do about celebrating the anniversary?</w:t>
            </w:r>
          </w:p>
          <w:p w14:paraId="129D9122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41D57648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Action: Keith to circulate document about thoughts on Anniversary next year.</w:t>
            </w:r>
          </w:p>
          <w:p w14:paraId="35277316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67E86CD4" w14:textId="77777777" w:rsidTr="00373D3C">
        <w:trPr>
          <w:trHeight w:val="1169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790D8" w14:textId="77777777" w:rsidR="00373D3C" w:rsidRPr="00516314" w:rsidRDefault="00373D3C" w:rsidP="00501F09">
            <w:pPr>
              <w:spacing w:line="120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CA53B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Safeguarding</w:t>
            </w:r>
          </w:p>
          <w:p w14:paraId="6B3B9E86" w14:textId="77777777" w:rsidR="00373D3C" w:rsidRPr="00516314" w:rsidRDefault="00373D3C" w:rsidP="00501F09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Toolkit is excellent and send a welcome to the season friendly email.</w:t>
            </w:r>
          </w:p>
          <w:p w14:paraId="693D6F91" w14:textId="77777777" w:rsidR="00373D3C" w:rsidRPr="00516314" w:rsidRDefault="00373D3C" w:rsidP="00501F09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Engage with counties as we do not want to look like we are </w:t>
            </w:r>
            <w:proofErr w:type="spellStart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superceding</w:t>
            </w:r>
            <w:proofErr w:type="spellEnd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what they expect.</w:t>
            </w:r>
          </w:p>
          <w:p w14:paraId="74EDF54C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10C59E38" w14:textId="77777777" w:rsidTr="00373D3C">
        <w:trPr>
          <w:trHeight w:val="391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3E38C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D463A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AOB</w:t>
            </w:r>
          </w:p>
          <w:p w14:paraId="015C0D25" w14:textId="77777777" w:rsidR="00373D3C" w:rsidRPr="00516314" w:rsidRDefault="00373D3C" w:rsidP="00501F09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Shared file storing - What platforms do we use in order for all documents, communication to stored which is accessible to all members of the Board.</w:t>
            </w:r>
          </w:p>
          <w:p w14:paraId="4370F166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EE9AF4B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Action -</w:t>
            </w: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LB general capturing of what people </w:t>
            </w:r>
            <w:proofErr w:type="gramStart"/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use,</w:t>
            </w:r>
            <w:proofErr w:type="gramEnd"/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what comms methods do people prefer to use.  What do people use in their workspace.  Fact finding what everyone uses - include website as well.</w:t>
            </w:r>
          </w:p>
          <w:p w14:paraId="45F6C25D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68B35C4" w14:textId="77777777" w:rsidR="00373D3C" w:rsidRPr="00516314" w:rsidRDefault="00373D3C" w:rsidP="00501F09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How can we be more effective communicatively.  Are there any adjustments on how we need to operate.</w:t>
            </w:r>
          </w:p>
          <w:p w14:paraId="459A5AB9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D973FBA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Functioning of RMB:</w:t>
            </w:r>
          </w:p>
          <w:p w14:paraId="3E749837" w14:textId="77777777" w:rsidR="00373D3C" w:rsidRPr="00516314" w:rsidRDefault="00373D3C" w:rsidP="00501F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 xml:space="preserve">There are things that we need to deliver.  Times when we lose momentum.  </w:t>
            </w:r>
          </w:p>
          <w:p w14:paraId="1A004110" w14:textId="77777777" w:rsidR="00373D3C" w:rsidRPr="00516314" w:rsidRDefault="00373D3C" w:rsidP="00501F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Potentially try and complete or put in place the following items before the AGM:</w:t>
            </w:r>
          </w:p>
          <w:p w14:paraId="16CCB671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67FC64C" w14:textId="77777777" w:rsidR="00373D3C" w:rsidRPr="00516314" w:rsidRDefault="00373D3C" w:rsidP="00501F09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Recruit for competitions group roles and filled by the end of the year - or kickstart recruitment - coopetition working group.</w:t>
            </w:r>
          </w:p>
          <w:p w14:paraId="2EE722C2" w14:textId="77777777" w:rsidR="00373D3C" w:rsidRPr="00516314" w:rsidRDefault="00373D3C" w:rsidP="00501F09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 xml:space="preserve">Need to deliver on our health check and deliver it to the counties.  </w:t>
            </w:r>
          </w:p>
          <w:p w14:paraId="742D3B73" w14:textId="77777777" w:rsidR="00373D3C" w:rsidRPr="00516314" w:rsidRDefault="00373D3C" w:rsidP="00501F09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Liz likely to be stepping down and will need to find a vice chair for Chair for G&amp;F.</w:t>
            </w:r>
          </w:p>
          <w:p w14:paraId="064E95DB" w14:textId="77777777" w:rsidR="00373D3C" w:rsidRPr="00516314" w:rsidRDefault="00373D3C" w:rsidP="00501F09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Getting research out there - disseminate the research using the information and feedback and using it to develop a plan.</w:t>
            </w:r>
          </w:p>
          <w:p w14:paraId="0FD79567" w14:textId="77777777" w:rsidR="00373D3C" w:rsidRPr="00516314" w:rsidRDefault="00373D3C" w:rsidP="00501F09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How do we integrate the plan with the Working as One piece- Yorkshire team happy to support along with subject matter experts from England Netball.</w:t>
            </w:r>
          </w:p>
          <w:p w14:paraId="5C8B55A6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861BB36" w14:textId="77777777" w:rsidR="00373D3C" w:rsidRPr="00516314" w:rsidRDefault="00373D3C" w:rsidP="00501F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Work on updating the structure. EDI permeated on every group and Louise to Lead.  Same as with Research Insight.</w:t>
            </w:r>
          </w:p>
          <w:p w14:paraId="0857F4C4" w14:textId="77777777" w:rsidR="00373D3C" w:rsidRPr="00516314" w:rsidRDefault="00373D3C" w:rsidP="00501F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Need a date for the research findings and key items.</w:t>
            </w:r>
          </w:p>
          <w:p w14:paraId="3155B721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05F421B" w14:textId="77777777" w:rsidR="00373D3C" w:rsidRPr="00516314" w:rsidRDefault="00373D3C" w:rsidP="00501F09">
            <w:pPr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Sian to look at the structure of the agenda and timings. Sian to put AGM dates in </w:t>
            </w:r>
            <w:proofErr w:type="spellStart"/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Whatsapp</w:t>
            </w:r>
            <w:proofErr w:type="spellEnd"/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group and include things that we need to get over the line by the end of the year.</w:t>
            </w:r>
          </w:p>
          <w:p w14:paraId="2177ECD6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1481C02B" w14:textId="77777777" w:rsidTr="00373D3C">
        <w:trPr>
          <w:trHeight w:val="391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80F8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11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6D88" w14:textId="77777777" w:rsidR="00373D3C" w:rsidRPr="00516314" w:rsidRDefault="00373D3C" w:rsidP="00501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Meeting close</w:t>
            </w: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50B5E938" w14:textId="77777777" w:rsidR="00373D3C" w:rsidRDefault="00373D3C" w:rsidP="00373D3C">
      <w:pPr>
        <w:pStyle w:val="ListParagraph"/>
        <w:ind w:left="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DC0DAA3" w14:textId="77777777" w:rsidR="00373D3C" w:rsidRDefault="00373D3C" w:rsidP="00373D3C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1A90A27E" w14:textId="77777777" w:rsidR="00373D3C" w:rsidRDefault="00373D3C" w:rsidP="00373D3C">
      <w:pPr>
        <w:rPr>
          <w:rFonts w:ascii="Helvetica" w:eastAsia="Times New Roman" w:hAnsi="Helvetica" w:cs="Segoe UI"/>
          <w:sz w:val="22"/>
          <w:szCs w:val="22"/>
          <w:lang w:eastAsia="en-GB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>APPROVAL </w:t>
      </w:r>
    </w:p>
    <w:p w14:paraId="39B6783E" w14:textId="77777777" w:rsidR="00373D3C" w:rsidRDefault="00373D3C" w:rsidP="00373D3C">
      <w:pPr>
        <w:rPr>
          <w:rFonts w:ascii="Helvetica" w:eastAsia="Times New Roman" w:hAnsi="Helvetica" w:cs="Segoe UI"/>
          <w:sz w:val="22"/>
          <w:szCs w:val="22"/>
          <w:lang w:eastAsia="en-GB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>These minutes have been reviewed and signed-off by: </w:t>
      </w:r>
    </w:p>
    <w:p w14:paraId="282FAC68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 xml:space="preserve">Signature: </w:t>
      </w:r>
      <w:r>
        <w:rPr>
          <w:rFonts w:ascii="Helvetica" w:eastAsia="Times New Roman" w:hAnsi="Helvetica" w:cs="Tahoma"/>
          <w:sz w:val="22"/>
          <w:szCs w:val="22"/>
          <w:lang w:eastAsia="en-GB"/>
        </w:rPr>
        <w:br/>
        <w:t>Name:  </w:t>
      </w:r>
    </w:p>
    <w:p w14:paraId="47F5C901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  <w:r>
        <w:rPr>
          <w:rFonts w:ascii="Helvetica" w:eastAsia="Times New Roman" w:hAnsi="Helvetica" w:cs="Tahoma"/>
          <w:sz w:val="22"/>
          <w:szCs w:val="22"/>
          <w:lang w:eastAsia="en-GB"/>
        </w:rPr>
        <w:t>Position:  </w:t>
      </w:r>
      <w:r>
        <w:rPr>
          <w:rFonts w:ascii="Helvetica" w:eastAsia="Times New Roman" w:hAnsi="Helvetica" w:cs="Tahoma"/>
          <w:sz w:val="22"/>
          <w:szCs w:val="22"/>
          <w:lang w:eastAsia="en-GB"/>
        </w:rPr>
        <w:br/>
        <w:t>Date:  </w:t>
      </w:r>
    </w:p>
    <w:p w14:paraId="3B2D002F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486CD63A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12635008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0701F809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71951C6D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0070736B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7508800C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622544B2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4AC93B1A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24ED3781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3B770849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6085A9BD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02CDB3F8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287DF1AF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02AD9016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577D4760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7C280E3B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27B6F4E8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30DE2B58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5631983F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47AA9B74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771A8090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4EC302D5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35333EBD" w14:textId="77777777" w:rsidR="00373D3C" w:rsidRDefault="00373D3C" w:rsidP="00373D3C">
      <w:pPr>
        <w:rPr>
          <w:rFonts w:ascii="Helvetica" w:eastAsia="Times New Roman" w:hAnsi="Helvetica" w:cs="Tahoma"/>
          <w:sz w:val="22"/>
          <w:szCs w:val="22"/>
          <w:lang w:eastAsia="en-GB"/>
        </w:rPr>
      </w:pPr>
    </w:p>
    <w:p w14:paraId="09FAB799" w14:textId="77777777" w:rsidR="00373D3C" w:rsidRPr="00516314" w:rsidRDefault="00373D3C" w:rsidP="00373D3C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516314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Action Tracker</w:t>
      </w:r>
    </w:p>
    <w:p w14:paraId="72622160" w14:textId="77777777" w:rsidR="00373D3C" w:rsidRDefault="00373D3C" w:rsidP="00373D3C">
      <w:pPr>
        <w:pStyle w:val="ListParagraph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pPr w:leftFromText="187" w:rightFromText="187" w:vertAnchor="page" w:horzAnchor="margin" w:tblpY="30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502"/>
        <w:gridCol w:w="1232"/>
        <w:gridCol w:w="2252"/>
      </w:tblGrid>
      <w:tr w:rsidR="00373D3C" w14:paraId="47A5D187" w14:textId="77777777" w:rsidTr="00501F09">
        <w:tc>
          <w:tcPr>
            <w:tcW w:w="1022" w:type="dxa"/>
          </w:tcPr>
          <w:p w14:paraId="39A753F1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Item No</w:t>
            </w:r>
          </w:p>
        </w:tc>
        <w:tc>
          <w:tcPr>
            <w:tcW w:w="4502" w:type="dxa"/>
          </w:tcPr>
          <w:p w14:paraId="634C05F6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1232" w:type="dxa"/>
          </w:tcPr>
          <w:p w14:paraId="768D9E28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By whom</w:t>
            </w:r>
          </w:p>
        </w:tc>
        <w:tc>
          <w:tcPr>
            <w:tcW w:w="2252" w:type="dxa"/>
          </w:tcPr>
          <w:p w14:paraId="31F96509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To be Complete by</w:t>
            </w:r>
          </w:p>
        </w:tc>
      </w:tr>
      <w:tr w:rsidR="00373D3C" w:rsidRPr="00516314" w14:paraId="65769A88" w14:textId="77777777" w:rsidTr="00501F09">
        <w:tc>
          <w:tcPr>
            <w:tcW w:w="1022" w:type="dxa"/>
          </w:tcPr>
          <w:p w14:paraId="3F63F7EB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2ABDF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502" w:type="dxa"/>
            <w:vAlign w:val="center"/>
          </w:tcPr>
          <w:p w14:paraId="77C6DDDC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33A2A0C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Sarah share information with group in voice note or email on further research opportunities.  </w:t>
            </w:r>
          </w:p>
          <w:p w14:paraId="096BE235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AD1C88C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Online launch of research meeting date to be diarised before the end of the year.</w:t>
            </w:r>
          </w:p>
          <w:p w14:paraId="2D076CAA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10E08C61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17617D1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A7C77B3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SH</w:t>
            </w:r>
          </w:p>
          <w:p w14:paraId="140918DF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C0BECD1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088E48B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EB48170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SH</w:t>
            </w:r>
          </w:p>
        </w:tc>
        <w:tc>
          <w:tcPr>
            <w:tcW w:w="2252" w:type="dxa"/>
          </w:tcPr>
          <w:p w14:paraId="3DD67077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A569B5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2D534D8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13/10/23</w:t>
            </w:r>
          </w:p>
          <w:p w14:paraId="7859387A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1D8A3D3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F1180BD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D849726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organised for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23/10/23</w:t>
            </w:r>
            <w:proofErr w:type="gramEnd"/>
          </w:p>
          <w:p w14:paraId="02A74109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4983E401" w14:textId="77777777" w:rsidTr="00501F09">
        <w:tc>
          <w:tcPr>
            <w:tcW w:w="1022" w:type="dxa"/>
          </w:tcPr>
          <w:p w14:paraId="12135051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502" w:type="dxa"/>
            <w:vAlign w:val="center"/>
          </w:tcPr>
          <w:p w14:paraId="09FCF60A" w14:textId="77777777" w:rsidR="00373D3C" w:rsidRPr="00516314" w:rsidRDefault="00373D3C" w:rsidP="00501F09">
            <w:pPr>
              <w:pStyle w:val="ListParagraph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Website document to be shared by Lisa and Rachael to the Board. Feedback and information to be given back from members to LB and RR.</w:t>
            </w:r>
          </w:p>
          <w:p w14:paraId="4877A377" w14:textId="77777777" w:rsidR="00373D3C" w:rsidRPr="00516314" w:rsidRDefault="00373D3C" w:rsidP="00501F09">
            <w:pPr>
              <w:pStyle w:val="ListParagraph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30C6F129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LB</w:t>
            </w:r>
          </w:p>
        </w:tc>
        <w:tc>
          <w:tcPr>
            <w:tcW w:w="2252" w:type="dxa"/>
          </w:tcPr>
          <w:p w14:paraId="5B1E7F12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Doc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shared</w:t>
            </w:r>
            <w:proofErr w:type="gramEnd"/>
          </w:p>
          <w:p w14:paraId="3BFDB2D3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EC227F7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Feedback by 13/10/23</w:t>
            </w:r>
          </w:p>
        </w:tc>
      </w:tr>
      <w:tr w:rsidR="00373D3C" w:rsidRPr="00516314" w14:paraId="35884CE9" w14:textId="77777777" w:rsidTr="00501F09">
        <w:tc>
          <w:tcPr>
            <w:tcW w:w="1022" w:type="dxa"/>
          </w:tcPr>
          <w:p w14:paraId="63CED9D2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18736DE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502" w:type="dxa"/>
          </w:tcPr>
          <w:p w14:paraId="0B509381" w14:textId="77777777" w:rsidR="00373D3C" w:rsidRPr="00516314" w:rsidRDefault="00373D3C" w:rsidP="00501F09">
            <w:pPr>
              <w:pStyle w:val="ListParagraph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Keith to circulate document about thoughts on Anniversary next year.</w:t>
            </w:r>
          </w:p>
          <w:p w14:paraId="2D377FD3" w14:textId="77777777" w:rsidR="00373D3C" w:rsidRPr="00516314" w:rsidRDefault="00373D3C" w:rsidP="00501F09">
            <w:pPr>
              <w:pStyle w:val="ListParagraph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452F91D3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KM</w:t>
            </w:r>
          </w:p>
        </w:tc>
        <w:tc>
          <w:tcPr>
            <w:tcW w:w="2252" w:type="dxa"/>
          </w:tcPr>
          <w:p w14:paraId="4CFA3321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13/10/23</w:t>
            </w:r>
          </w:p>
        </w:tc>
      </w:tr>
      <w:tr w:rsidR="00373D3C" w:rsidRPr="00516314" w14:paraId="612EB2A3" w14:textId="77777777" w:rsidTr="00501F09">
        <w:tc>
          <w:tcPr>
            <w:tcW w:w="1022" w:type="dxa"/>
          </w:tcPr>
          <w:p w14:paraId="48FB4AE7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502" w:type="dxa"/>
          </w:tcPr>
          <w:p w14:paraId="6B756BF6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LB to capture what people use, what comms methods do people prefer to use.  What do people use in their </w:t>
            </w:r>
            <w:proofErr w:type="gramStart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work space</w:t>
            </w:r>
            <w:proofErr w:type="gramEnd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  Fact finding what everyone uses - include website as well.</w:t>
            </w:r>
          </w:p>
          <w:p w14:paraId="12BBB9BA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6D0C3B3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Sian to look at the structure of the agenda and timings. Sian to put AGM dates in </w:t>
            </w:r>
            <w:proofErr w:type="spellStart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Whatsapp</w:t>
            </w:r>
            <w:proofErr w:type="spellEnd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group and include things that we need to get over the line by the end of the year.</w:t>
            </w:r>
          </w:p>
          <w:p w14:paraId="51F08D8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4727CA4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Board to send any facility closure updates to Keith.  Keith to remind team and deadline in </w:t>
            </w:r>
            <w:proofErr w:type="spellStart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whatsapp</w:t>
            </w:r>
            <w:proofErr w:type="spellEnd"/>
            <w:r w:rsidRPr="0051631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group.</w:t>
            </w:r>
          </w:p>
          <w:p w14:paraId="07245814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853A91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5C8ACF8A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LB</w:t>
            </w:r>
          </w:p>
          <w:p w14:paraId="5448C875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73F1CDB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B42A3B3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68ECEF6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FA6916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424F4B0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8CBB65E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SF</w:t>
            </w:r>
          </w:p>
          <w:p w14:paraId="5A1FF0FD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66D06A2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FA43DD4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AE4EB13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B1AF187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3B06F4F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16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KM</w:t>
            </w:r>
          </w:p>
        </w:tc>
        <w:tc>
          <w:tcPr>
            <w:tcW w:w="2252" w:type="dxa"/>
          </w:tcPr>
          <w:p w14:paraId="42AAE412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13/10/23</w:t>
            </w:r>
          </w:p>
          <w:p w14:paraId="30FC4D1F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A277C25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D28822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2BD6163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64DCF0E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20D3FDB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1575A06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13/10/23</w:t>
            </w:r>
          </w:p>
          <w:p w14:paraId="1F256B21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8B9E63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C482E27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81F8779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C9D3027" w14:textId="77777777" w:rsidR="00373D3C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54D4A77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ASAP</w:t>
            </w:r>
          </w:p>
        </w:tc>
      </w:tr>
      <w:tr w:rsidR="00373D3C" w:rsidRPr="00516314" w14:paraId="673290C1" w14:textId="77777777" w:rsidTr="00501F09">
        <w:tc>
          <w:tcPr>
            <w:tcW w:w="1022" w:type="dxa"/>
          </w:tcPr>
          <w:p w14:paraId="5787F746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16260D07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Actions from RMB Meeting 14/06/2023</w:t>
            </w:r>
          </w:p>
        </w:tc>
        <w:tc>
          <w:tcPr>
            <w:tcW w:w="1232" w:type="dxa"/>
          </w:tcPr>
          <w:p w14:paraId="4CCE7BCA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286FE1B4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06FF83D8" w14:textId="77777777" w:rsidTr="00501F09">
        <w:tc>
          <w:tcPr>
            <w:tcW w:w="1022" w:type="dxa"/>
          </w:tcPr>
          <w:p w14:paraId="19E81834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77F53F6E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168F562D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13E9AF87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0CCCA363" w14:textId="77777777" w:rsidTr="00501F09">
        <w:tc>
          <w:tcPr>
            <w:tcW w:w="1022" w:type="dxa"/>
          </w:tcPr>
          <w:p w14:paraId="1371B8FB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0CD241EA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hAnsi="Arial" w:cs="Arial"/>
                <w:sz w:val="22"/>
                <w:szCs w:val="22"/>
              </w:rPr>
              <w:t>Send out template pack (check with Sian and Liz what this refers to).</w:t>
            </w:r>
          </w:p>
        </w:tc>
        <w:tc>
          <w:tcPr>
            <w:tcW w:w="1232" w:type="dxa"/>
          </w:tcPr>
          <w:p w14:paraId="7937617B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2252" w:type="dxa"/>
          </w:tcPr>
          <w:p w14:paraId="5CA3A3B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0D5CF665" w14:textId="77777777" w:rsidTr="00501F09">
        <w:tc>
          <w:tcPr>
            <w:tcW w:w="1022" w:type="dxa"/>
          </w:tcPr>
          <w:p w14:paraId="21A4C2C4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48D09CB7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0618E536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041DFC19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080C2698" w14:textId="77777777" w:rsidTr="00501F09">
        <w:tc>
          <w:tcPr>
            <w:tcW w:w="1022" w:type="dxa"/>
          </w:tcPr>
          <w:p w14:paraId="426533B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3F7DE812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hAnsi="Arial" w:cs="Arial"/>
                <w:sz w:val="22"/>
                <w:szCs w:val="22"/>
              </w:rPr>
              <w:t>Arrange a date with Donna to attend RMB and to share Excel document with regards to England Netball contact.</w:t>
            </w:r>
          </w:p>
        </w:tc>
        <w:tc>
          <w:tcPr>
            <w:tcW w:w="1232" w:type="dxa"/>
          </w:tcPr>
          <w:p w14:paraId="5C3CC64A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LB</w:t>
            </w:r>
          </w:p>
        </w:tc>
        <w:tc>
          <w:tcPr>
            <w:tcW w:w="2252" w:type="dxa"/>
          </w:tcPr>
          <w:p w14:paraId="228FF73A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4A748AD2" w14:textId="77777777" w:rsidTr="00501F09">
        <w:tc>
          <w:tcPr>
            <w:tcW w:w="1022" w:type="dxa"/>
          </w:tcPr>
          <w:p w14:paraId="55314360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5DF28F84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3D78AC65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597A78AE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3C15B89F" w14:textId="77777777" w:rsidTr="00501F09">
        <w:tc>
          <w:tcPr>
            <w:tcW w:w="1022" w:type="dxa"/>
          </w:tcPr>
          <w:p w14:paraId="73FE6B6F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026C76AB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hAnsi="Arial" w:cs="Arial"/>
                <w:sz w:val="22"/>
                <w:szCs w:val="22"/>
              </w:rPr>
              <w:t>Team to send development ideas, book 121s and send photos to Laura.</w:t>
            </w:r>
          </w:p>
        </w:tc>
        <w:tc>
          <w:tcPr>
            <w:tcW w:w="1232" w:type="dxa"/>
          </w:tcPr>
          <w:p w14:paraId="16111C9F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2252" w:type="dxa"/>
          </w:tcPr>
          <w:p w14:paraId="2983B07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7EA48FC3" w14:textId="77777777" w:rsidTr="00501F09">
        <w:tc>
          <w:tcPr>
            <w:tcW w:w="1022" w:type="dxa"/>
          </w:tcPr>
          <w:p w14:paraId="28587B1D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6577C8B9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3F5C3C18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507A4B38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162DCEB9" w14:textId="77777777" w:rsidTr="00501F09">
        <w:tc>
          <w:tcPr>
            <w:tcW w:w="1022" w:type="dxa"/>
          </w:tcPr>
          <w:p w14:paraId="0A2C25AD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5AAE1ECF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 structure to be sent out</w:t>
            </w:r>
          </w:p>
        </w:tc>
        <w:tc>
          <w:tcPr>
            <w:tcW w:w="1232" w:type="dxa"/>
          </w:tcPr>
          <w:p w14:paraId="64E0D78B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G&amp;F</w:t>
            </w:r>
          </w:p>
        </w:tc>
        <w:tc>
          <w:tcPr>
            <w:tcW w:w="2252" w:type="dxa"/>
          </w:tcPr>
          <w:p w14:paraId="20B9E25D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64DB1903" w14:textId="77777777" w:rsidTr="00501F09">
        <w:tc>
          <w:tcPr>
            <w:tcW w:w="1022" w:type="dxa"/>
          </w:tcPr>
          <w:p w14:paraId="766046E0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668BFE00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239C454E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3D1B8C1D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6C09E65C" w14:textId="77777777" w:rsidTr="00501F09">
        <w:tc>
          <w:tcPr>
            <w:tcW w:w="1022" w:type="dxa"/>
          </w:tcPr>
          <w:p w14:paraId="445B782F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041E72BA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Clarity on relationship between Leeds Rhinos and Yorkshire Netball. </w:t>
            </w:r>
          </w:p>
          <w:p w14:paraId="1F240045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Clarity on what the large sum of money was spent on for last year’s award - detailed invoice, correspondence.</w:t>
            </w:r>
          </w:p>
          <w:p w14:paraId="432B2178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68AFE098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SF</w:t>
            </w:r>
          </w:p>
        </w:tc>
        <w:tc>
          <w:tcPr>
            <w:tcW w:w="2252" w:type="dxa"/>
          </w:tcPr>
          <w:p w14:paraId="3E48058E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1EABAC2F" w14:textId="77777777" w:rsidTr="00501F09">
        <w:tc>
          <w:tcPr>
            <w:tcW w:w="1022" w:type="dxa"/>
          </w:tcPr>
          <w:p w14:paraId="52D74617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27A8C523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109F8EF5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543C0C2B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6A9F1C5A" w14:textId="77777777" w:rsidTr="00501F09">
        <w:tc>
          <w:tcPr>
            <w:tcW w:w="1022" w:type="dxa"/>
          </w:tcPr>
          <w:p w14:paraId="3AF94364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079B35A3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Send out survey to One Award winners on feedback on the event.</w:t>
            </w:r>
          </w:p>
        </w:tc>
        <w:tc>
          <w:tcPr>
            <w:tcW w:w="1232" w:type="dxa"/>
          </w:tcPr>
          <w:p w14:paraId="68656DAD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2252" w:type="dxa"/>
          </w:tcPr>
          <w:p w14:paraId="162D8049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3CFC2D62" w14:textId="77777777" w:rsidTr="00501F09">
        <w:tc>
          <w:tcPr>
            <w:tcW w:w="1022" w:type="dxa"/>
          </w:tcPr>
          <w:p w14:paraId="750F8C7F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708DE23D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2" w:type="dxa"/>
          </w:tcPr>
          <w:p w14:paraId="0E2D32FA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52" w:type="dxa"/>
          </w:tcPr>
          <w:p w14:paraId="77095B30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3D3C" w:rsidRPr="00516314" w14:paraId="046CC09F" w14:textId="77777777" w:rsidTr="00501F09">
        <w:tc>
          <w:tcPr>
            <w:tcW w:w="1022" w:type="dxa"/>
          </w:tcPr>
          <w:p w14:paraId="3165E6A3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502" w:type="dxa"/>
          </w:tcPr>
          <w:p w14:paraId="2D4DD37B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Share gender equality survey</w:t>
            </w:r>
          </w:p>
        </w:tc>
        <w:tc>
          <w:tcPr>
            <w:tcW w:w="1232" w:type="dxa"/>
          </w:tcPr>
          <w:p w14:paraId="1DB6EE7A" w14:textId="77777777" w:rsidR="00373D3C" w:rsidRPr="00B25CF8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25CF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SF</w:t>
            </w:r>
          </w:p>
        </w:tc>
        <w:tc>
          <w:tcPr>
            <w:tcW w:w="2252" w:type="dxa"/>
          </w:tcPr>
          <w:p w14:paraId="0DE77B2A" w14:textId="77777777" w:rsidR="00373D3C" w:rsidRPr="00516314" w:rsidRDefault="00373D3C" w:rsidP="00501F0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2C7B1B77" w14:textId="77777777" w:rsidR="00373D3C" w:rsidRDefault="00373D3C"/>
    <w:p w14:paraId="73E3B6F4" w14:textId="77777777" w:rsidR="00373D3C" w:rsidRDefault="00373D3C"/>
    <w:p w14:paraId="3D9C5BDF" w14:textId="77777777" w:rsidR="00373D3C" w:rsidRDefault="00373D3C"/>
    <w:p w14:paraId="0A96F6F0" w14:textId="77777777" w:rsidR="00373D3C" w:rsidRDefault="00373D3C"/>
    <w:p w14:paraId="03912F4C" w14:textId="77777777" w:rsidR="00373D3C" w:rsidRDefault="00373D3C"/>
    <w:p w14:paraId="11563D6A" w14:textId="77777777" w:rsidR="00373D3C" w:rsidRDefault="00373D3C"/>
    <w:sectPr w:rsidR="00373D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68C2" w14:textId="77777777" w:rsidR="009B08A9" w:rsidRDefault="009B08A9" w:rsidP="00373D3C">
      <w:r>
        <w:separator/>
      </w:r>
    </w:p>
  </w:endnote>
  <w:endnote w:type="continuationSeparator" w:id="0">
    <w:p w14:paraId="1E182D89" w14:textId="77777777" w:rsidR="009B08A9" w:rsidRDefault="009B08A9" w:rsidP="0037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E6FE" w14:textId="77777777" w:rsidR="009B08A9" w:rsidRDefault="009B08A9" w:rsidP="00373D3C">
      <w:r>
        <w:separator/>
      </w:r>
    </w:p>
  </w:footnote>
  <w:footnote w:type="continuationSeparator" w:id="0">
    <w:p w14:paraId="53EE0FF9" w14:textId="77777777" w:rsidR="009B08A9" w:rsidRDefault="009B08A9" w:rsidP="0037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D0F" w14:textId="2C00409F" w:rsidR="00373D3C" w:rsidRDefault="00373D3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BD686" wp14:editId="11D82177">
          <wp:simplePos x="0" y="0"/>
          <wp:positionH relativeFrom="leftMargin">
            <wp:posOffset>389890</wp:posOffset>
          </wp:positionH>
          <wp:positionV relativeFrom="paragraph">
            <wp:posOffset>-328295</wp:posOffset>
          </wp:positionV>
          <wp:extent cx="779780" cy="779780"/>
          <wp:effectExtent l="0" t="0" r="1270" b="1270"/>
          <wp:wrapTight wrapText="bothSides">
            <wp:wrapPolygon edited="0">
              <wp:start x="0" y="0"/>
              <wp:lineTo x="0" y="21107"/>
              <wp:lineTo x="21107" y="21107"/>
              <wp:lineTo x="21107" y="0"/>
              <wp:lineTo x="0" y="0"/>
            </wp:wrapPolygon>
          </wp:wrapTight>
          <wp:docPr id="100" name="Picture 1" descr="A logo of a sports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" descr="A logo of a sports te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8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F5E"/>
    <w:multiLevelType w:val="hybridMultilevel"/>
    <w:tmpl w:val="8F2AA3BA"/>
    <w:lvl w:ilvl="0" w:tplc="BBA40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581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44D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EC4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E05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163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E2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388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C8A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810634"/>
    <w:multiLevelType w:val="hybridMultilevel"/>
    <w:tmpl w:val="51C8DB2A"/>
    <w:lvl w:ilvl="0" w:tplc="87287A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50F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FEC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4A8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A89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0C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D4A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3C7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2C7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F946CF"/>
    <w:multiLevelType w:val="hybridMultilevel"/>
    <w:tmpl w:val="7488247C"/>
    <w:lvl w:ilvl="0" w:tplc="346216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96D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18F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9A1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7E3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DFE2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8EC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D84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806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8B7AFC"/>
    <w:multiLevelType w:val="hybridMultilevel"/>
    <w:tmpl w:val="B204C654"/>
    <w:lvl w:ilvl="0" w:tplc="0E38F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B24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208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00F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247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7AD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383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422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907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051D8A"/>
    <w:multiLevelType w:val="hybridMultilevel"/>
    <w:tmpl w:val="E04C87AA"/>
    <w:lvl w:ilvl="0" w:tplc="F8F42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320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5AA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CE1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684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C0B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5E7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BC7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F21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96547E"/>
    <w:multiLevelType w:val="hybridMultilevel"/>
    <w:tmpl w:val="43E4F04A"/>
    <w:lvl w:ilvl="0" w:tplc="0D42190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A969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D0D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94F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CCE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E0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428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102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684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9C3C9B"/>
    <w:multiLevelType w:val="hybridMultilevel"/>
    <w:tmpl w:val="6860B0FC"/>
    <w:lvl w:ilvl="0" w:tplc="24620C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9EA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2E5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2C7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964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DF0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2EC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88B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EAE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FD2E16"/>
    <w:multiLevelType w:val="hybridMultilevel"/>
    <w:tmpl w:val="997CA95E"/>
    <w:lvl w:ilvl="0" w:tplc="0E38F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842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172D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38C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18B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721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C41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B41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DFED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A6D54AF"/>
    <w:multiLevelType w:val="hybridMultilevel"/>
    <w:tmpl w:val="008AFBA4"/>
    <w:lvl w:ilvl="0" w:tplc="5F14F02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7CCE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D46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187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741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18F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3EA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96C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B28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FC4DC8"/>
    <w:multiLevelType w:val="hybridMultilevel"/>
    <w:tmpl w:val="648833EA"/>
    <w:lvl w:ilvl="0" w:tplc="E4481E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FEA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D04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B60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FC0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7FAB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ACB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AE7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8C0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99A1797"/>
    <w:multiLevelType w:val="hybridMultilevel"/>
    <w:tmpl w:val="82EC2054"/>
    <w:lvl w:ilvl="0" w:tplc="8A78994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D5E1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CC9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0CC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1C0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D2B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64F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32C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92A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DBB6602"/>
    <w:multiLevelType w:val="hybridMultilevel"/>
    <w:tmpl w:val="599AF8D2"/>
    <w:lvl w:ilvl="0" w:tplc="4A98FA4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5A03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84A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3EA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508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82F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8E6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C61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B69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00B30EC"/>
    <w:multiLevelType w:val="hybridMultilevel"/>
    <w:tmpl w:val="29BA2CE4"/>
    <w:lvl w:ilvl="0" w:tplc="77EE63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4C5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981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4A9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2AE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A06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2E8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6E6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B0B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A5533D"/>
    <w:multiLevelType w:val="hybridMultilevel"/>
    <w:tmpl w:val="124E86A2"/>
    <w:lvl w:ilvl="0" w:tplc="57DC232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A182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7ED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47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A28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CCD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B26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8A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E8D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6843209">
    <w:abstractNumId w:val="4"/>
  </w:num>
  <w:num w:numId="2" w16cid:durableId="2106145391">
    <w:abstractNumId w:val="12"/>
  </w:num>
  <w:num w:numId="3" w16cid:durableId="2067604107">
    <w:abstractNumId w:val="9"/>
  </w:num>
  <w:num w:numId="4" w16cid:durableId="1369838365">
    <w:abstractNumId w:val="1"/>
  </w:num>
  <w:num w:numId="5" w16cid:durableId="1370061320">
    <w:abstractNumId w:val="3"/>
  </w:num>
  <w:num w:numId="6" w16cid:durableId="1615750527">
    <w:abstractNumId w:val="7"/>
  </w:num>
  <w:num w:numId="7" w16cid:durableId="1309358322">
    <w:abstractNumId w:val="2"/>
  </w:num>
  <w:num w:numId="8" w16cid:durableId="1088816393">
    <w:abstractNumId w:val="6"/>
  </w:num>
  <w:num w:numId="9" w16cid:durableId="93475587">
    <w:abstractNumId w:val="0"/>
  </w:num>
  <w:num w:numId="10" w16cid:durableId="2076198718">
    <w:abstractNumId w:val="5"/>
  </w:num>
  <w:num w:numId="11" w16cid:durableId="1597518537">
    <w:abstractNumId w:val="8"/>
  </w:num>
  <w:num w:numId="12" w16cid:durableId="1859805842">
    <w:abstractNumId w:val="10"/>
  </w:num>
  <w:num w:numId="13" w16cid:durableId="1644313211">
    <w:abstractNumId w:val="13"/>
  </w:num>
  <w:num w:numId="14" w16cid:durableId="896739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3C"/>
    <w:rsid w:val="00373D3C"/>
    <w:rsid w:val="009B08A9"/>
    <w:rsid w:val="00E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9638"/>
  <w15:chartTrackingRefBased/>
  <w15:docId w15:val="{453C6A02-A243-455E-93DB-5CEB7D1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3C"/>
    <w:pPr>
      <w:ind w:left="720"/>
      <w:contextualSpacing/>
    </w:pPr>
  </w:style>
  <w:style w:type="table" w:styleId="TableGrid">
    <w:name w:val="Table Grid"/>
    <w:basedOn w:val="TableNormal"/>
    <w:uiPriority w:val="59"/>
    <w:rsid w:val="00373D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D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D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Butterfield</dc:creator>
  <cp:keywords/>
  <dc:description/>
  <cp:lastModifiedBy>Lisa Butterfield</cp:lastModifiedBy>
  <cp:revision>1</cp:revision>
  <dcterms:created xsi:type="dcterms:W3CDTF">2023-10-05T15:17:00Z</dcterms:created>
  <dcterms:modified xsi:type="dcterms:W3CDTF">2023-10-05T15:28:00Z</dcterms:modified>
</cp:coreProperties>
</file>